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293A3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559"/>
        <w:gridCol w:w="4678"/>
        <w:gridCol w:w="4819"/>
        <w:gridCol w:w="2352"/>
      </w:tblGrid>
      <w:tr w:rsidR="00A06425" w:rsidRPr="00A06425" w14:paraId="5370EFD9" w14:textId="77777777" w:rsidTr="00A06425">
        <w:tc>
          <w:tcPr>
            <w:tcW w:w="15388" w:type="dxa"/>
            <w:gridSpan w:val="6"/>
            <w:vAlign w:val="center"/>
          </w:tcPr>
          <w:p w14:paraId="28C6C97B" w14:textId="344EE3D2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96C5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– Samorząd otwarty na dane (</w:t>
            </w:r>
            <w:proofErr w:type="spellStart"/>
            <w:r w:rsidR="00296C5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SODa</w:t>
            </w:r>
            <w:proofErr w:type="spellEnd"/>
            <w:r w:rsidR="00296C5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</w:t>
            </w:r>
          </w:p>
          <w:p w14:paraId="6D2C316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43307DE" w14:textId="77777777" w:rsidTr="0063721B">
        <w:tc>
          <w:tcPr>
            <w:tcW w:w="562" w:type="dxa"/>
            <w:vAlign w:val="center"/>
          </w:tcPr>
          <w:p w14:paraId="2EAE3C2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vAlign w:val="center"/>
          </w:tcPr>
          <w:p w14:paraId="6D46D30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59" w:type="dxa"/>
            <w:vAlign w:val="center"/>
          </w:tcPr>
          <w:p w14:paraId="511B719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vAlign w:val="center"/>
          </w:tcPr>
          <w:p w14:paraId="24E2706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819" w:type="dxa"/>
            <w:vAlign w:val="center"/>
          </w:tcPr>
          <w:p w14:paraId="1DFFB7A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352" w:type="dxa"/>
            <w:vAlign w:val="center"/>
          </w:tcPr>
          <w:p w14:paraId="7635420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2CDF148" w14:textId="77777777" w:rsidTr="0063721B">
        <w:tc>
          <w:tcPr>
            <w:tcW w:w="562" w:type="dxa"/>
          </w:tcPr>
          <w:p w14:paraId="64C1BD44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7786D003" w14:textId="409A2FC1" w:rsidR="00A06425" w:rsidRPr="00A06425" w:rsidRDefault="00AD519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559" w:type="dxa"/>
          </w:tcPr>
          <w:p w14:paraId="09E6FC07" w14:textId="695F3500" w:rsidR="00A06425" w:rsidRPr="00A06425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 Identyfikacja problemu i</w:t>
            </w:r>
            <w:r w:rsidR="009671E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potrzeb – dotyczy tablicy </w:t>
            </w:r>
            <w:r w:rsidRPr="00296C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Interesariusze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14:paraId="7D5F529C" w14:textId="501CD448" w:rsidR="00A06425" w:rsidRPr="00A06425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Wśród interesariuszy projektu została pominięta statystyka publiczna, dla której samorząd terytorialny jest istotnym przedmiotem badań, a</w:t>
            </w:r>
            <w:r w:rsidR="0061162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jednostki samorządu terytorialnego – ważnymi gestorami danych</w:t>
            </w:r>
          </w:p>
        </w:tc>
        <w:tc>
          <w:tcPr>
            <w:tcW w:w="4819" w:type="dxa"/>
          </w:tcPr>
          <w:p w14:paraId="60B179F1" w14:textId="77777777" w:rsidR="00A06425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Interesariusz – Główny Urząd Statystyczny</w:t>
            </w:r>
          </w:p>
          <w:p w14:paraId="7D80D8DA" w14:textId="77777777" w:rsidR="00296C52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675A6B" w14:textId="0570F305" w:rsidR="00296C52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Zidentyfikowany problem –</w:t>
            </w:r>
            <w:r w:rsidR="00D84E9A">
              <w:rPr>
                <w:rFonts w:asciiTheme="minorHAnsi" w:hAnsiTheme="minorHAnsi" w:cstheme="minorHAnsi"/>
                <w:sz w:val="22"/>
                <w:szCs w:val="22"/>
              </w:rPr>
              <w:t xml:space="preserve">  potrzeba </w:t>
            </w:r>
            <w:r w:rsidR="007E1094">
              <w:rPr>
                <w:rFonts w:asciiTheme="minorHAnsi" w:hAnsiTheme="minorHAnsi" w:cstheme="minorHAnsi"/>
                <w:sz w:val="22"/>
                <w:szCs w:val="22"/>
              </w:rPr>
              <w:t xml:space="preserve">szerszego wykorzystywania </w:t>
            </w:r>
            <w:r w:rsidR="00D84E9A">
              <w:rPr>
                <w:rFonts w:asciiTheme="minorHAnsi" w:hAnsiTheme="minorHAnsi" w:cstheme="minorHAnsi"/>
                <w:sz w:val="22"/>
                <w:szCs w:val="22"/>
              </w:rPr>
              <w:t xml:space="preserve">przez GUS </w:t>
            </w:r>
            <w:r w:rsidR="007E1094">
              <w:rPr>
                <w:rFonts w:asciiTheme="minorHAnsi" w:hAnsiTheme="minorHAnsi" w:cstheme="minorHAnsi"/>
                <w:sz w:val="22"/>
                <w:szCs w:val="22"/>
              </w:rPr>
              <w:t xml:space="preserve">administracyjnych źródeł danych pochodzących od JST, co może </w:t>
            </w:r>
            <w:r w:rsidR="00D84E9A">
              <w:rPr>
                <w:rFonts w:asciiTheme="minorHAnsi" w:hAnsiTheme="minorHAnsi" w:cstheme="minorHAnsi"/>
                <w:sz w:val="22"/>
                <w:szCs w:val="22"/>
              </w:rPr>
              <w:t xml:space="preserve">przyczynić się </w:t>
            </w:r>
            <w:r w:rsidR="007E1094">
              <w:rPr>
                <w:rFonts w:asciiTheme="minorHAnsi" w:hAnsiTheme="minorHAnsi" w:cstheme="minorHAnsi"/>
                <w:sz w:val="22"/>
                <w:szCs w:val="22"/>
              </w:rPr>
              <w:t>do zmniejszenia zakresu danych pozyskiwanych metodą sprawozdawczości formularzowej</w:t>
            </w:r>
            <w:r w:rsidR="00D84E9A">
              <w:rPr>
                <w:rFonts w:asciiTheme="minorHAnsi" w:hAnsiTheme="minorHAnsi" w:cstheme="minorHAnsi"/>
                <w:sz w:val="22"/>
                <w:szCs w:val="22"/>
              </w:rPr>
              <w:t>, a tym samym do zmniejszenia kosztów badań statystycznych oraz obciążenia sprawozdawczością respondentów GUS</w:t>
            </w:r>
          </w:p>
          <w:p w14:paraId="1FB53A2B" w14:textId="77777777" w:rsidR="00296C52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F1221B" w14:textId="79D4A65C" w:rsidR="00296C52" w:rsidRPr="00A06425" w:rsidRDefault="00296C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Szacowana wielkość grupy - </w:t>
            </w:r>
            <w:r w:rsidR="0082150B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2352" w:type="dxa"/>
          </w:tcPr>
          <w:p w14:paraId="59B65454" w14:textId="34E39105" w:rsidR="00A06425" w:rsidRPr="00A06425" w:rsidRDefault="009A161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161C">
              <w:rPr>
                <w:rFonts w:asciiTheme="minorHAnsi" w:hAnsiTheme="minorHAnsi" w:cstheme="minorHAnsi"/>
                <w:sz w:val="22"/>
                <w:szCs w:val="22"/>
              </w:rPr>
              <w:t>Uwaga została uwzględniona – stosowna zmiana została wprowadzona do OZPI</w:t>
            </w:r>
          </w:p>
        </w:tc>
      </w:tr>
      <w:tr w:rsidR="0082150B" w:rsidRPr="00A06425" w14:paraId="1E3A9C07" w14:textId="77777777" w:rsidTr="0071681A">
        <w:trPr>
          <w:trHeight w:val="1596"/>
        </w:trPr>
        <w:tc>
          <w:tcPr>
            <w:tcW w:w="562" w:type="dxa"/>
          </w:tcPr>
          <w:p w14:paraId="71AE3E08" w14:textId="77777777" w:rsidR="0082150B" w:rsidRPr="00A06425" w:rsidRDefault="0082150B" w:rsidP="008215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448EA1CE" w14:textId="0410F34A" w:rsidR="0082150B" w:rsidRPr="00A06425" w:rsidRDefault="00611628" w:rsidP="008215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559" w:type="dxa"/>
          </w:tcPr>
          <w:p w14:paraId="2EE24111" w14:textId="6CD1E385" w:rsidR="0082150B" w:rsidRPr="00A06425" w:rsidRDefault="0082150B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 Identyfikacja problemu i</w:t>
            </w:r>
            <w:r w:rsidR="009671E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potrzeb – dotyczy tablicy </w:t>
            </w:r>
            <w:r w:rsidRPr="00296C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Interesariusze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38E6EBDD" w14:textId="632ADEFA" w:rsidR="0082150B" w:rsidRPr="00A06425" w:rsidRDefault="0082150B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Szacowana wielkość grupy Jednostki Samorządu Terytorialnego nie uwzględnia dwóch nowych gmin powstałych 1.01.2025</w:t>
            </w:r>
          </w:p>
        </w:tc>
        <w:tc>
          <w:tcPr>
            <w:tcW w:w="4819" w:type="dxa"/>
            <w:vAlign w:val="center"/>
          </w:tcPr>
          <w:p w14:paraId="0DF34A17" w14:textId="33A45B1C" w:rsidR="0082150B" w:rsidRPr="00A06425" w:rsidRDefault="00AD519C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Szacowana wielkość grupy powinna być </w:t>
            </w:r>
            <w:r w:rsidR="0082150B">
              <w:rPr>
                <w:rFonts w:asciiTheme="minorHAnsi" w:hAnsiTheme="minorHAnsi" w:cstheme="minorHAnsi"/>
                <w:sz w:val="22"/>
                <w:szCs w:val="22"/>
              </w:rPr>
              <w:t>2809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a nie 2807</w:t>
            </w:r>
          </w:p>
        </w:tc>
        <w:tc>
          <w:tcPr>
            <w:tcW w:w="2352" w:type="dxa"/>
          </w:tcPr>
          <w:p w14:paraId="496E0ECD" w14:textId="0659108F" w:rsidR="0082150B" w:rsidRPr="00A06425" w:rsidRDefault="009A161C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161C">
              <w:rPr>
                <w:rFonts w:asciiTheme="minorHAnsi" w:hAnsiTheme="minorHAnsi" w:cstheme="minorHAnsi"/>
                <w:sz w:val="22"/>
                <w:szCs w:val="22"/>
              </w:rPr>
              <w:t>Uwaga została uwzględniona – stosowna zmiana została wprowadzona</w:t>
            </w:r>
            <w:r w:rsidR="005E29DB" w:rsidRPr="009A161C">
              <w:rPr>
                <w:rFonts w:asciiTheme="minorHAnsi" w:hAnsiTheme="minorHAnsi" w:cstheme="minorHAnsi"/>
                <w:sz w:val="22"/>
                <w:szCs w:val="22"/>
              </w:rPr>
              <w:t xml:space="preserve"> do OZPI</w:t>
            </w:r>
          </w:p>
        </w:tc>
      </w:tr>
      <w:tr w:rsidR="005E29DB" w:rsidRPr="00A06425" w14:paraId="3E89009E" w14:textId="77777777" w:rsidTr="00DB670E">
        <w:trPr>
          <w:trHeight w:val="120"/>
        </w:trPr>
        <w:tc>
          <w:tcPr>
            <w:tcW w:w="562" w:type="dxa"/>
          </w:tcPr>
          <w:p w14:paraId="401CB797" w14:textId="6B3B328F" w:rsidR="005E29DB" w:rsidRPr="00A06425" w:rsidRDefault="005E29DB" w:rsidP="008215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28BBE104" w14:textId="7A322890" w:rsidR="005E29DB" w:rsidRDefault="005E29DB" w:rsidP="008215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408" w:type="dxa"/>
            <w:gridSpan w:val="4"/>
          </w:tcPr>
          <w:p w14:paraId="3F06EC68" w14:textId="77777777" w:rsidR="005E29DB" w:rsidRPr="005E29DB" w:rsidRDefault="005E29DB" w:rsidP="005E29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B2E60F" w14:textId="77777777" w:rsidR="005E29DB" w:rsidRDefault="005E29DB" w:rsidP="005E29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9DB">
              <w:rPr>
                <w:rFonts w:asciiTheme="minorHAnsi" w:hAnsiTheme="minorHAnsi" w:cstheme="minorHAnsi"/>
                <w:sz w:val="22"/>
                <w:szCs w:val="22"/>
              </w:rPr>
              <w:t>Uwagi UODO mają charakter doradczy</w:t>
            </w:r>
          </w:p>
          <w:p w14:paraId="1B7A512E" w14:textId="07A81825" w:rsidR="005E29DB" w:rsidRPr="009A161C" w:rsidRDefault="005E29DB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16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E29DB" w:rsidRPr="00A06425" w14:paraId="254208E8" w14:textId="77777777" w:rsidTr="0063721B">
        <w:trPr>
          <w:trHeight w:val="1070"/>
        </w:trPr>
        <w:tc>
          <w:tcPr>
            <w:tcW w:w="562" w:type="dxa"/>
          </w:tcPr>
          <w:p w14:paraId="43121655" w14:textId="590F7C47" w:rsidR="005E29DB" w:rsidRDefault="005E29DB" w:rsidP="008215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27EF94DF" w14:textId="714B279A" w:rsidR="005E29DB" w:rsidRDefault="005E29DB" w:rsidP="008215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Urząd Ochrony Danych Osobowych </w:t>
            </w:r>
          </w:p>
        </w:tc>
        <w:tc>
          <w:tcPr>
            <w:tcW w:w="11056" w:type="dxa"/>
            <w:gridSpan w:val="3"/>
          </w:tcPr>
          <w:p w14:paraId="2FCB746B" w14:textId="77777777" w:rsidR="005E29DB" w:rsidRPr="005E29DB" w:rsidRDefault="005E29DB" w:rsidP="005E29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9DB">
              <w:rPr>
                <w:rFonts w:asciiTheme="minorHAnsi" w:hAnsiTheme="minorHAnsi" w:cstheme="minorHAnsi"/>
                <w:sz w:val="22"/>
                <w:szCs w:val="22"/>
              </w:rPr>
              <w:t>Specyfika zagadnienia „otwierania danych” powoduje potrzebę uwzględnienia w planowaniu zakresu szkoleń także kontekstu ochrony danych osobowych.</w:t>
            </w:r>
            <w:r w:rsidRPr="005E29DB">
              <w:rPr>
                <w:rFonts w:asciiTheme="minorHAnsi" w:hAnsiTheme="minorHAnsi" w:cstheme="minorHAnsi"/>
                <w:sz w:val="22"/>
                <w:szCs w:val="22"/>
              </w:rPr>
              <w:br/>
              <w:t>Projektowane działania edukacyjne powinny uwzględniać również nowe rozwiązania w zakresie udostępniania i ponownego wykorzystywania danych chronionych z sektora publicznego zawarte m.in. w przepisach aktu w sprawie zarządzania danymi (DGA), których realizację wspiera Urząd Ochrony Danych Osobowych.</w:t>
            </w:r>
          </w:p>
          <w:p w14:paraId="044B839A" w14:textId="77777777" w:rsidR="005E29DB" w:rsidRDefault="005E29DB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2" w:type="dxa"/>
          </w:tcPr>
          <w:p w14:paraId="60046FCE" w14:textId="7D4DEA86" w:rsidR="005E29DB" w:rsidRPr="009A161C" w:rsidRDefault="0071681A" w:rsidP="00716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Zgadzamy się z rekomendacją. Zagadnienie ochrony </w:t>
            </w:r>
            <w:r w:rsidR="005E29DB" w:rsidRPr="005E29DB">
              <w:rPr>
                <w:rFonts w:asciiTheme="minorHAnsi" w:hAnsiTheme="minorHAnsi" w:cstheme="minorHAnsi"/>
                <w:sz w:val="22"/>
                <w:szCs w:val="22"/>
              </w:rPr>
              <w:t>danych osobowych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5E29DB" w:rsidRPr="005E29DB">
              <w:rPr>
                <w:rFonts w:asciiTheme="minorHAnsi" w:hAnsiTheme="minorHAnsi" w:cstheme="minorHAnsi"/>
                <w:sz w:val="22"/>
                <w:szCs w:val="22"/>
              </w:rPr>
              <w:t xml:space="preserve"> uwzględnione w planowaniu działań szkoleniowych. W zespole realizującym </w:t>
            </w:r>
            <w:r w:rsidR="005E29DB" w:rsidRPr="005E29D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projekt są ujęci </w:t>
            </w:r>
            <w:r w:rsidR="005E29DB">
              <w:rPr>
                <w:rFonts w:asciiTheme="minorHAnsi" w:hAnsiTheme="minorHAnsi" w:cstheme="minorHAnsi"/>
                <w:sz w:val="22"/>
                <w:szCs w:val="22"/>
              </w:rPr>
              <w:t xml:space="preserve">eksperci </w:t>
            </w:r>
            <w:r w:rsidR="005E29DB" w:rsidRPr="005E29DB">
              <w:rPr>
                <w:rFonts w:asciiTheme="minorHAnsi" w:hAnsiTheme="minorHAnsi" w:cstheme="minorHAnsi"/>
                <w:sz w:val="22"/>
                <w:szCs w:val="22"/>
              </w:rPr>
              <w:t>odpowiedzialni za tematykę ochrony danych osobowych, ustawę o otwartych danych oraz akt w sprawie zarządzania danymi (DGA).</w:t>
            </w:r>
          </w:p>
        </w:tc>
      </w:tr>
      <w:tr w:rsidR="005E29DB" w:rsidRPr="00A06425" w14:paraId="7D391FA2" w14:textId="77777777" w:rsidTr="0063721B">
        <w:trPr>
          <w:trHeight w:val="210"/>
        </w:trPr>
        <w:tc>
          <w:tcPr>
            <w:tcW w:w="562" w:type="dxa"/>
          </w:tcPr>
          <w:p w14:paraId="5716F451" w14:textId="331E402B" w:rsidR="005E29DB" w:rsidRPr="00A06425" w:rsidRDefault="005E29DB" w:rsidP="008215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418" w:type="dxa"/>
          </w:tcPr>
          <w:p w14:paraId="26A79D85" w14:textId="215AA78D" w:rsidR="005E29DB" w:rsidRDefault="005E29DB" w:rsidP="008215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 Ochrony Danych Osobowych</w:t>
            </w:r>
          </w:p>
        </w:tc>
        <w:tc>
          <w:tcPr>
            <w:tcW w:w="11056" w:type="dxa"/>
            <w:gridSpan w:val="3"/>
          </w:tcPr>
          <w:p w14:paraId="212DB74A" w14:textId="77777777" w:rsidR="005E29DB" w:rsidRPr="005E29DB" w:rsidRDefault="005E29DB" w:rsidP="005E29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9DB">
              <w:rPr>
                <w:rFonts w:asciiTheme="minorHAnsi" w:hAnsiTheme="minorHAnsi" w:cstheme="minorHAnsi"/>
                <w:sz w:val="22"/>
                <w:szCs w:val="22"/>
              </w:rPr>
              <w:t>Adresatami szkoleń z zakresu otwartości danych, oprócz przedstawicieli kierownictwa oraz pracowników zajmujących się tym obszarem, powinni być także inspektorzy ochrony danych poszczególnych jednostek samorządu terytorialnego.</w:t>
            </w:r>
          </w:p>
          <w:p w14:paraId="0394D7CB" w14:textId="77777777" w:rsidR="005E29DB" w:rsidRDefault="005E29DB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2" w:type="dxa"/>
          </w:tcPr>
          <w:p w14:paraId="2A81E519" w14:textId="7F2D060C" w:rsidR="005E29DB" w:rsidRPr="005E29DB" w:rsidRDefault="005E29DB" w:rsidP="00716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9DB">
              <w:rPr>
                <w:rFonts w:asciiTheme="minorHAnsi" w:hAnsiTheme="minorHAnsi" w:cstheme="minorHAnsi"/>
                <w:sz w:val="22"/>
                <w:szCs w:val="22"/>
              </w:rPr>
              <w:t>Podczas zapraszania do udziału w szkoleniach będziemy rekomendować udział inspektorów ochrony danych osobowych, którzy wspierają proces udostępniania danych w jednostkach w których są powołani. Jednak ostateczna decyzja</w:t>
            </w:r>
            <w:r w:rsidR="006372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29DB">
              <w:rPr>
                <w:rFonts w:asciiTheme="minorHAnsi" w:hAnsiTheme="minorHAnsi" w:cstheme="minorHAnsi"/>
                <w:sz w:val="22"/>
                <w:szCs w:val="22"/>
              </w:rPr>
              <w:t xml:space="preserve">ich udziału należeć będzie do </w:t>
            </w:r>
            <w:r w:rsidR="0071681A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5E29DB">
              <w:rPr>
                <w:rFonts w:asciiTheme="minorHAnsi" w:hAnsiTheme="minorHAnsi" w:cstheme="minorHAnsi"/>
                <w:sz w:val="22"/>
                <w:szCs w:val="22"/>
              </w:rPr>
              <w:t xml:space="preserve">ednostek </w:t>
            </w:r>
            <w:r w:rsidR="0071681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E29DB">
              <w:rPr>
                <w:rFonts w:asciiTheme="minorHAnsi" w:hAnsiTheme="minorHAnsi" w:cstheme="minorHAnsi"/>
                <w:sz w:val="22"/>
                <w:szCs w:val="22"/>
              </w:rPr>
              <w:t xml:space="preserve">amorządu </w:t>
            </w:r>
            <w:r w:rsidR="0071681A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5E29DB">
              <w:rPr>
                <w:rFonts w:asciiTheme="minorHAnsi" w:hAnsiTheme="minorHAnsi" w:cstheme="minorHAnsi"/>
                <w:sz w:val="22"/>
                <w:szCs w:val="22"/>
              </w:rPr>
              <w:t>erytorialnego.</w:t>
            </w:r>
            <w:r w:rsidRPr="005E29DB">
              <w:rPr>
                <w:rFonts w:asciiTheme="minorHAnsi" w:hAnsiTheme="minorHAnsi" w:cstheme="minorHAnsi"/>
                <w:sz w:val="22"/>
                <w:szCs w:val="22"/>
              </w:rPr>
              <w:br/>
              <w:t> Na etapie projektowania planu szkoleniowego rozważymy możliwość konsultacji z Urzędem Ochrony Danych Osobowych, aby jeszcze lepiej uwzględnić specyfikę ochrony danych w szkoleniach.</w:t>
            </w:r>
          </w:p>
          <w:p w14:paraId="543EC679" w14:textId="77777777" w:rsidR="005E29DB" w:rsidRPr="005E29DB" w:rsidRDefault="005E29DB" w:rsidP="005E29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2742C5" w14:textId="77777777" w:rsidR="005E29DB" w:rsidRPr="009A161C" w:rsidRDefault="005E29DB" w:rsidP="00821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A0F347" w14:textId="77777777" w:rsidR="0071681A" w:rsidRDefault="0071681A" w:rsidP="0071681A">
      <w:pPr>
        <w:jc w:val="center"/>
      </w:pPr>
    </w:p>
    <w:sectPr w:rsidR="0071681A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1E90"/>
    <w:rsid w:val="00034258"/>
    <w:rsid w:val="00140BE8"/>
    <w:rsid w:val="0019648E"/>
    <w:rsid w:val="001B1F96"/>
    <w:rsid w:val="002715B2"/>
    <w:rsid w:val="00296C52"/>
    <w:rsid w:val="002A0CC2"/>
    <w:rsid w:val="003124D1"/>
    <w:rsid w:val="003B4105"/>
    <w:rsid w:val="003F0C01"/>
    <w:rsid w:val="004D086F"/>
    <w:rsid w:val="00563BA0"/>
    <w:rsid w:val="005C26AD"/>
    <w:rsid w:val="005E29DB"/>
    <w:rsid w:val="005F6527"/>
    <w:rsid w:val="00611628"/>
    <w:rsid w:val="0063721B"/>
    <w:rsid w:val="006705EC"/>
    <w:rsid w:val="006D037E"/>
    <w:rsid w:val="006E16E9"/>
    <w:rsid w:val="0071681A"/>
    <w:rsid w:val="007759F1"/>
    <w:rsid w:val="007E1094"/>
    <w:rsid w:val="00800A1C"/>
    <w:rsid w:val="00807385"/>
    <w:rsid w:val="0082150B"/>
    <w:rsid w:val="00944932"/>
    <w:rsid w:val="009671E2"/>
    <w:rsid w:val="009A161C"/>
    <w:rsid w:val="009E5FDB"/>
    <w:rsid w:val="00A06425"/>
    <w:rsid w:val="00AC7796"/>
    <w:rsid w:val="00AD519C"/>
    <w:rsid w:val="00B86434"/>
    <w:rsid w:val="00B871B6"/>
    <w:rsid w:val="00C64B1B"/>
    <w:rsid w:val="00C707C3"/>
    <w:rsid w:val="00CD5EB0"/>
    <w:rsid w:val="00D84E9A"/>
    <w:rsid w:val="00D87A98"/>
    <w:rsid w:val="00E14C33"/>
    <w:rsid w:val="00F8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C37DA"/>
  <w15:chartTrackingRefBased/>
  <w15:docId w15:val="{F1F8A8F5-C544-4E3A-BBE3-6B55C8A3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Cesarek Aneta</cp:lastModifiedBy>
  <cp:revision>4</cp:revision>
  <dcterms:created xsi:type="dcterms:W3CDTF">2025-09-30T10:52:00Z</dcterms:created>
  <dcterms:modified xsi:type="dcterms:W3CDTF">2025-10-07T07:44:00Z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GUS-ST02.0870.1.2025.187</vt:lpwstr>
  </property>
  <property fmtid="{D5CDD505-2E9C-101B-9397-08002B2CF9AE}" pid="3" name="UNPPisma">
    <vt:lpwstr>2025-180114</vt:lpwstr>
  </property>
  <property fmtid="{D5CDD505-2E9C-101B-9397-08002B2CF9AE}" pid="4" name="ZnakSprawy">
    <vt:lpwstr>GUS-ST02.0870.1.2025</vt:lpwstr>
  </property>
  <property fmtid="{D5CDD505-2E9C-101B-9397-08002B2CF9AE}" pid="5" name="ZnakSprawy2">
    <vt:lpwstr>Znak sprawy: GUS-ST02.0870.1.2025</vt:lpwstr>
  </property>
  <property fmtid="{D5CDD505-2E9C-101B-9397-08002B2CF9AE}" pid="6" name="AktualnaDataSlownie">
    <vt:lpwstr>29 wrzeœnia 2025</vt:lpwstr>
  </property>
  <property fmtid="{D5CDD505-2E9C-101B-9397-08002B2CF9AE}" pid="7" name="ZnakSprawyPrzedPrzeniesieniem">
    <vt:lpwstr/>
  </property>
  <property fmtid="{D5CDD505-2E9C-101B-9397-08002B2CF9AE}" pid="8" name="Autor">
    <vt:lpwstr>Dorociak Helena</vt:lpwstr>
  </property>
  <property fmtid="{D5CDD505-2E9C-101B-9397-08002B2CF9AE}" pid="9" name="AutorNumer">
    <vt:lpwstr/>
  </property>
  <property fmtid="{D5CDD505-2E9C-101B-9397-08002B2CF9AE}" pid="10" name="AutorKomorkaNadrzedna">
    <vt:lpwstr>Z-ca II Dyrektora PR(PR-II)</vt:lpwstr>
  </property>
  <property fmtid="{D5CDD505-2E9C-101B-9397-08002B2CF9AE}" pid="11" name="AutorInicjaly">
    <vt:lpwstr>DH</vt:lpwstr>
  </property>
  <property fmtid="{D5CDD505-2E9C-101B-9397-08002B2CF9AE}" pid="12" name="AutorNrTelefonu">
    <vt:lpwstr>22 608 38 27</vt:lpwstr>
  </property>
  <property fmtid="{D5CDD505-2E9C-101B-9397-08002B2CF9AE}" pid="13" name="Stanowisko">
    <vt:lpwstr>konsultant</vt:lpwstr>
  </property>
  <property fmtid="{D5CDD505-2E9C-101B-9397-08002B2CF9AE}" pid="14" name="OpisPisma">
    <vt:lpwstr>Pismo: Skierowanie do zaopiniowania opisu założeń projektu pn. 'Samorząd otwarty na dane". Treść pisma w załączniku.</vt:lpwstr>
  </property>
  <property fmtid="{D5CDD505-2E9C-101B-9397-08002B2CF9AE}" pid="15" name="Komorka">
    <vt:lpwstr>Prezes GUS</vt:lpwstr>
  </property>
  <property fmtid="{D5CDD505-2E9C-101B-9397-08002B2CF9AE}" pid="16" name="KodKomorki">
    <vt:lpwstr>Prezes GUS</vt:lpwstr>
  </property>
  <property fmtid="{D5CDD505-2E9C-101B-9397-08002B2CF9AE}" pid="17" name="AktualnaData">
    <vt:lpwstr>2025-09-29</vt:lpwstr>
  </property>
  <property fmtid="{D5CDD505-2E9C-101B-9397-08002B2CF9AE}" pid="18" name="Wydzial">
    <vt:lpwstr>Wydział Pozyskiwania Danych z Zewnętrznych Systemów Informacyjnych</vt:lpwstr>
  </property>
  <property fmtid="{D5CDD505-2E9C-101B-9397-08002B2CF9AE}" pid="19" name="KodWydzialu">
    <vt:lpwstr>PR-03</vt:lpwstr>
  </property>
  <property fmtid="{D5CDD505-2E9C-101B-9397-08002B2CF9AE}" pid="20" name="ZaakceptowanePrzez">
    <vt:lpwstr>n/d</vt:lpwstr>
  </property>
  <property fmtid="{D5CDD505-2E9C-101B-9397-08002B2CF9AE}" pid="21" name="PrzekazanieDo">
    <vt:lpwstr>Dyrektor Departamentu Systemów Teleinformatycznych, Geostatystyki i Spisów(ST)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MINISTERSTWO CYFRYZACJI</vt:lpwstr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2025-09-29 14:47:42</vt:lpwstr>
  </property>
  <property fmtid="{D5CDD505-2E9C-101B-9397-08002B2CF9AE}" pid="41" name="TematSprawy">
    <vt:lpwstr>KRMC_opisy założeń projektów informatycznych</vt:lpwstr>
  </property>
  <property fmtid="{D5CDD505-2E9C-101B-9397-08002B2CF9AE}" pid="42" name="ProwadzacySprawe">
    <vt:lpwstr>Podpora Agnieszka</vt:lpwstr>
  </property>
  <property fmtid="{D5CDD505-2E9C-101B-9397-08002B2CF9AE}" pid="43" name="DaneJednostki1">
    <vt:lpwstr>do 30.06.2023 symbol PK-02, do 01.09.2024 pod nazwą: Wydział Danych z Zewnętrznych Systemów Informacyjnych</vt:lpwstr>
  </property>
  <property fmtid="{D5CDD505-2E9C-101B-9397-08002B2CF9AE}" pid="44" name="PolaDodatkowe1">
    <vt:lpwstr>do 30.06.2023 symbol PK-02, do 01.09.2024 pod nazwą: Wydział Danych z Zewnętrznych Systemów Informacyjnych</vt:lpwstr>
  </property>
  <property fmtid="{D5CDD505-2E9C-101B-9397-08002B2CF9AE}" pid="45" name="StopienSluzbowy">
    <vt:lpwstr/>
  </property>
  <property fmtid="{D5CDD505-2E9C-101B-9397-08002B2CF9AE}" pid="46" name="KodKreskowy">
    <vt:lpwstr> </vt:lpwstr>
  </property>
  <property fmtid="{D5CDD505-2E9C-101B-9397-08002B2CF9AE}" pid="47" name="TrescPisma">
    <vt:lpwstr/>
  </property>
</Properties>
</file>